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CCFD74" w14:textId="54F4863B" w:rsidR="00BA547E" w:rsidRDefault="00C22D3E" w:rsidP="00C22D3E">
      <w:pPr>
        <w:spacing w:after="0"/>
        <w:ind w:left="0"/>
        <w:rPr>
          <w:rFonts w:asciiTheme="minorHAnsi" w:hAnsiTheme="minorHAnsi" w:cstheme="minorHAnsi"/>
          <w:i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8F31736" wp14:editId="2D532491">
            <wp:simplePos x="0" y="0"/>
            <wp:positionH relativeFrom="margin">
              <wp:posOffset>433705</wp:posOffset>
            </wp:positionH>
            <wp:positionV relativeFrom="topMargin">
              <wp:posOffset>488950</wp:posOffset>
            </wp:positionV>
            <wp:extent cx="1879600" cy="568325"/>
            <wp:effectExtent l="0" t="0" r="0" b="0"/>
            <wp:wrapThrough wrapText="bothSides">
              <wp:wrapPolygon edited="0">
                <wp:start x="6349" y="5792"/>
                <wp:lineTo x="2189" y="7240"/>
                <wp:lineTo x="1532" y="7964"/>
                <wp:lineTo x="1751" y="15928"/>
                <wp:lineTo x="17951" y="15928"/>
                <wp:lineTo x="18608" y="13756"/>
                <wp:lineTo x="19703" y="8688"/>
                <wp:lineTo x="19484" y="5792"/>
                <wp:lineTo x="6349" y="5792"/>
              </wp:wrapPolygon>
            </wp:wrapThrough>
            <wp:docPr id="11" name="Image 11" descr="S:\Back-Up Marketing\CHARTE GRAPHIQUE\02_logos et symboles\Logos corporate\PNG\Logo Monext Corporate gris sans 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Back-Up Marketing\CHARTE GRAPHIQUE\02_logos et symboles\Logos corporate\PNG\Logo Monext Corporate gris sans signature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9600" cy="56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74508E" w14:textId="1FE0AD42" w:rsidR="00AD191E" w:rsidRDefault="003D18D1" w:rsidP="00BA547E">
      <w:pPr>
        <w:rPr>
          <w:rFonts w:ascii="Arial" w:hAnsi="Arial" w:cs="Arial"/>
          <w:color w:val="202124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80 chemin de la Faisanderie</w:t>
      </w:r>
    </w:p>
    <w:p w14:paraId="2D2412EC" w14:textId="18C9F2CD" w:rsidR="00BA547E" w:rsidRPr="00D46442" w:rsidRDefault="00AD191E" w:rsidP="00BA547E">
      <w:pPr>
        <w:rPr>
          <w:rFonts w:asciiTheme="minorHAnsi" w:hAnsiTheme="minorHAnsi" w:cstheme="minorHAnsi"/>
          <w:i/>
        </w:rPr>
      </w:pPr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13290 Aix-en-Provence</w:t>
      </w:r>
    </w:p>
    <w:p w14:paraId="5BF6C206" w14:textId="77777777" w:rsidR="00BA547E" w:rsidRPr="00D46442" w:rsidRDefault="00BA547E" w:rsidP="00BA547E">
      <w:pPr>
        <w:spacing w:line="240" w:lineRule="auto"/>
        <w:rPr>
          <w:rFonts w:asciiTheme="minorHAnsi" w:hAnsiTheme="minorHAnsi" w:cstheme="minorHAnsi"/>
          <w:i/>
        </w:rPr>
      </w:pPr>
    </w:p>
    <w:p w14:paraId="247E354D" w14:textId="77777777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BNP PARIBAS</w:t>
      </w:r>
    </w:p>
    <w:p w14:paraId="18CF8BA3" w14:textId="77777777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Centre d’Affaires Elysée Haussmann</w:t>
      </w:r>
      <w:r>
        <w:rPr>
          <w:rFonts w:asciiTheme="minorHAnsi" w:hAnsiTheme="minorHAnsi" w:cstheme="minorHAnsi"/>
          <w:i/>
        </w:rPr>
        <w:br/>
        <w:t xml:space="preserve">Pôle Banques et </w:t>
      </w:r>
      <w:r w:rsidR="0090057C">
        <w:rPr>
          <w:rFonts w:asciiTheme="minorHAnsi" w:hAnsiTheme="minorHAnsi" w:cstheme="minorHAnsi"/>
          <w:i/>
        </w:rPr>
        <w:t>Fintechs</w:t>
      </w:r>
    </w:p>
    <w:p w14:paraId="6D2CBCAF" w14:textId="77777777" w:rsidR="00BA547E" w:rsidRPr="00D46442" w:rsidRDefault="0090057C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>8-12 rue Sainte Cécile</w:t>
      </w:r>
    </w:p>
    <w:p w14:paraId="684F88EC" w14:textId="77777777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7500</w:t>
      </w:r>
      <w:r w:rsidR="0090057C">
        <w:rPr>
          <w:rFonts w:asciiTheme="minorHAnsi" w:hAnsiTheme="minorHAnsi" w:cstheme="minorHAnsi"/>
          <w:i/>
        </w:rPr>
        <w:t>9</w:t>
      </w:r>
      <w:r w:rsidRPr="00D46442">
        <w:rPr>
          <w:rFonts w:asciiTheme="minorHAnsi" w:hAnsiTheme="minorHAnsi" w:cstheme="minorHAnsi"/>
          <w:i/>
        </w:rPr>
        <w:t xml:space="preserve"> Paris</w:t>
      </w:r>
    </w:p>
    <w:p w14:paraId="4E44AF9C" w14:textId="77777777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</w:p>
    <w:p w14:paraId="3C11C066" w14:textId="24375D73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Paris, le </w:t>
      </w:r>
      <w:r w:rsidR="00D70CD8">
        <w:rPr>
          <w:rFonts w:asciiTheme="minorHAnsi" w:hAnsiTheme="minorHAnsi" w:cstheme="minorHAnsi"/>
          <w:i/>
        </w:rPr>
        <w:t>22 avril 2024</w:t>
      </w:r>
    </w:p>
    <w:p w14:paraId="100EE2E6" w14:textId="77777777"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14:paraId="26233CDD" w14:textId="77777777"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14:paraId="30E2C3AD" w14:textId="77777777"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14:paraId="06799214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Madame, Monsieur,</w:t>
      </w:r>
    </w:p>
    <w:p w14:paraId="00E5AEA9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066A2F03" w14:textId="4BBA6849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Dans le cadre de l’extension du contrat d’adhésion au système d’acceptation </w:t>
      </w:r>
      <w:proofErr w:type="gramStart"/>
      <w:r>
        <w:rPr>
          <w:rFonts w:asciiTheme="minorHAnsi" w:hAnsiTheme="minorHAnsi" w:cstheme="minorHAnsi"/>
          <w:i/>
        </w:rPr>
        <w:t>des paiement</w:t>
      </w:r>
      <w:proofErr w:type="gramEnd"/>
      <w:r>
        <w:rPr>
          <w:rFonts w:asciiTheme="minorHAnsi" w:hAnsiTheme="minorHAnsi" w:cstheme="minorHAnsi"/>
          <w:i/>
        </w:rPr>
        <w:t xml:space="preserve"> par </w:t>
      </w:r>
      <w:r w:rsidRPr="00D46442">
        <w:rPr>
          <w:rFonts w:asciiTheme="minorHAnsi" w:hAnsiTheme="minorHAnsi" w:cstheme="minorHAnsi"/>
          <w:i/>
        </w:rPr>
        <w:t xml:space="preserve">cartes, ouvert au nom de l’établissement de paiements </w:t>
      </w:r>
      <w:r w:rsidR="00AD191E">
        <w:rPr>
          <w:rFonts w:asciiTheme="minorHAnsi" w:hAnsiTheme="minorHAnsi" w:cstheme="minorHAnsi"/>
          <w:i/>
        </w:rPr>
        <w:t>MONEXT EP</w:t>
      </w:r>
      <w:r w:rsidRPr="00D46442">
        <w:rPr>
          <w:rFonts w:asciiTheme="minorHAnsi" w:hAnsiTheme="minorHAnsi" w:cstheme="minorHAnsi"/>
          <w:i/>
        </w:rPr>
        <w:t>, nous vous prions de bien vouloir procéder à création de contrats monétiques suivants :</w:t>
      </w:r>
    </w:p>
    <w:p w14:paraId="329A409C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62AD80B0" w14:textId="0DB64266" w:rsidR="00BA547E" w:rsidRPr="00904125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 w:rsidRPr="00904125">
        <w:t>Nombre de contrat monétique proximité (type 10) :</w:t>
      </w:r>
      <w:r w:rsidR="00C22D3E" w:rsidRPr="00904125">
        <w:t xml:space="preserve">                         </w:t>
      </w:r>
      <w:r w:rsidR="00D70CD8" w:rsidRPr="00904125">
        <w:t xml:space="preserve"> </w:t>
      </w:r>
    </w:p>
    <w:p w14:paraId="352EBC96" w14:textId="241DF9AE" w:rsidR="00BA547E" w:rsidRPr="00904125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 w:rsidRPr="00904125">
        <w:t>Nombre de contrat monétique proximité sans contact (type 10) :</w:t>
      </w:r>
      <w:r w:rsidR="00C22D3E" w:rsidRPr="00904125">
        <w:t xml:space="preserve">   </w:t>
      </w:r>
    </w:p>
    <w:p w14:paraId="5D05A427" w14:textId="3E565814" w:rsidR="00BA547E" w:rsidRPr="00D70CD8" w:rsidRDefault="00BA547E" w:rsidP="00BA547E">
      <w:pPr>
        <w:pStyle w:val="Paragraphedeliste"/>
        <w:numPr>
          <w:ilvl w:val="0"/>
          <w:numId w:val="1"/>
        </w:numPr>
        <w:spacing w:after="0" w:line="240" w:lineRule="auto"/>
        <w:rPr>
          <w:color w:val="000000" w:themeColor="text1"/>
        </w:rPr>
      </w:pPr>
      <w:r w:rsidRPr="00D70CD8">
        <w:rPr>
          <w:color w:val="000000" w:themeColor="text1"/>
        </w:rPr>
        <w:t>Nombre de contrat monétique VPC / MOTO (type 20) :</w:t>
      </w:r>
      <w:r w:rsidR="00AD191E" w:rsidRPr="00D70CD8">
        <w:rPr>
          <w:color w:val="000000" w:themeColor="text1"/>
        </w:rPr>
        <w:t xml:space="preserve">  </w:t>
      </w:r>
      <w:r w:rsidR="00C22D3E" w:rsidRPr="00D70CD8">
        <w:rPr>
          <w:color w:val="000000" w:themeColor="text1"/>
        </w:rPr>
        <w:t xml:space="preserve">                     </w:t>
      </w:r>
    </w:p>
    <w:p w14:paraId="3C7747F5" w14:textId="0FFA74C7" w:rsidR="00BA547E" w:rsidRPr="00904125" w:rsidRDefault="00BA547E" w:rsidP="00BA547E">
      <w:pPr>
        <w:pStyle w:val="Paragraphedeliste"/>
        <w:numPr>
          <w:ilvl w:val="0"/>
          <w:numId w:val="1"/>
        </w:numPr>
        <w:spacing w:after="0" w:line="240" w:lineRule="auto"/>
        <w:rPr>
          <w:color w:val="ED0000"/>
        </w:rPr>
      </w:pPr>
      <w:r w:rsidRPr="00904125">
        <w:rPr>
          <w:color w:val="ED0000"/>
        </w:rPr>
        <w:t>Nombre de contrat monétique E-commerce 3DS (type 30)</w:t>
      </w:r>
      <w:r w:rsidR="00C22D3E" w:rsidRPr="00904125">
        <w:rPr>
          <w:color w:val="ED0000"/>
        </w:rPr>
        <w:t xml:space="preserve"> :         </w:t>
      </w:r>
      <w:r w:rsidR="00904125" w:rsidRPr="00904125">
        <w:rPr>
          <w:color w:val="ED0000"/>
        </w:rPr>
        <w:t>500</w:t>
      </w:r>
      <w:r w:rsidR="00C22D3E" w:rsidRPr="00904125">
        <w:rPr>
          <w:color w:val="ED0000"/>
        </w:rPr>
        <w:t xml:space="preserve">      </w:t>
      </w:r>
    </w:p>
    <w:p w14:paraId="47104909" w14:textId="77777777"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Automate (Type 40) :</w:t>
      </w:r>
    </w:p>
    <w:p w14:paraId="56CEBF9A" w14:textId="77777777"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Automate sans contact (Type 40) :</w:t>
      </w:r>
    </w:p>
    <w:p w14:paraId="54994EE9" w14:textId="77777777" w:rsidR="00BA547E" w:rsidRDefault="00BA547E" w:rsidP="00BA547E">
      <w:pPr>
        <w:spacing w:after="0" w:line="240" w:lineRule="auto"/>
      </w:pPr>
    </w:p>
    <w:p w14:paraId="187523ED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60F0086C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73800274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Dans l’attente de l’attribution des Merchant Id (Mid) via le processus d’on-</w:t>
      </w:r>
      <w:proofErr w:type="spellStart"/>
      <w:r w:rsidRPr="00D46442">
        <w:rPr>
          <w:rFonts w:asciiTheme="minorHAnsi" w:hAnsiTheme="minorHAnsi" w:cstheme="minorHAnsi"/>
          <w:i/>
        </w:rPr>
        <w:t>boarding</w:t>
      </w:r>
      <w:proofErr w:type="spellEnd"/>
      <w:r w:rsidRPr="00D46442">
        <w:rPr>
          <w:rFonts w:asciiTheme="minorHAnsi" w:hAnsiTheme="minorHAnsi" w:cstheme="minorHAnsi"/>
          <w:i/>
        </w:rPr>
        <w:t>, ces derniers reprendront les données de l’établissement de paiements (SIRET/adresse/MCC/Ligne Plaque).</w:t>
      </w:r>
    </w:p>
    <w:p w14:paraId="10EB1993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2640D294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Ces MID feront l’objet de restitutions d’informations via télématiques dans les fichiers  </w:t>
      </w:r>
      <w:r>
        <w:rPr>
          <w:rFonts w:asciiTheme="minorHAnsi" w:hAnsiTheme="minorHAnsi" w:cstheme="minorHAnsi"/>
          <w:i/>
        </w:rPr>
        <w:t>convenus</w:t>
      </w:r>
      <w:r w:rsidRPr="00D46442">
        <w:rPr>
          <w:rFonts w:asciiTheme="minorHAnsi" w:hAnsiTheme="minorHAnsi" w:cstheme="minorHAnsi"/>
          <w:i/>
        </w:rPr>
        <w:t>.</w:t>
      </w:r>
    </w:p>
    <w:p w14:paraId="1FDB37C2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37F6C599" w14:textId="45BC8A82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Nous vous remercions de bien vouloir nous notifier la création effective de ces contrats par </w:t>
      </w:r>
      <w:proofErr w:type="gramStart"/>
      <w:r w:rsidRPr="00D46442">
        <w:rPr>
          <w:rFonts w:asciiTheme="minorHAnsi" w:hAnsiTheme="minorHAnsi" w:cstheme="minorHAnsi"/>
          <w:i/>
        </w:rPr>
        <w:t>email</w:t>
      </w:r>
      <w:proofErr w:type="gramEnd"/>
      <w:r w:rsidRPr="00D46442">
        <w:rPr>
          <w:rFonts w:asciiTheme="minorHAnsi" w:hAnsiTheme="minorHAnsi" w:cstheme="minorHAnsi"/>
          <w:i/>
        </w:rPr>
        <w:t xml:space="preserve"> à </w:t>
      </w:r>
      <w:r w:rsidR="00AD191E">
        <w:rPr>
          <w:rFonts w:asciiTheme="minorHAnsi" w:hAnsiTheme="minorHAnsi" w:cstheme="minorHAnsi"/>
          <w:i/>
        </w:rPr>
        <w:t>BO.EP@MONEXT.NET</w:t>
      </w:r>
    </w:p>
    <w:p w14:paraId="11075A4C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621FD5AC" w14:textId="77777777" w:rsidR="00BA547E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Nous vous prions, Madame, Monsieur, l’expressio</w:t>
      </w:r>
      <w:r>
        <w:rPr>
          <w:rFonts w:asciiTheme="minorHAnsi" w:hAnsiTheme="minorHAnsi" w:cstheme="minorHAnsi"/>
          <w:i/>
        </w:rPr>
        <w:t>n de nos sincères salutations.</w:t>
      </w:r>
    </w:p>
    <w:p w14:paraId="2D4AC259" w14:textId="77777777" w:rsidR="00AD191E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51985A36" w14:textId="77777777" w:rsidR="00AD191E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425C2577" w14:textId="53B44D87" w:rsidR="00AD191E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 xml:space="preserve">Monsieur </w:t>
      </w:r>
      <w:proofErr w:type="spellStart"/>
      <w:r>
        <w:rPr>
          <w:rFonts w:asciiTheme="minorHAnsi" w:hAnsiTheme="minorHAnsi" w:cstheme="minorHAnsi"/>
          <w:i/>
        </w:rPr>
        <w:t>Gréau</w:t>
      </w:r>
      <w:proofErr w:type="spellEnd"/>
      <w:r>
        <w:rPr>
          <w:rFonts w:asciiTheme="minorHAnsi" w:hAnsiTheme="minorHAnsi" w:cstheme="minorHAnsi"/>
          <w:i/>
        </w:rPr>
        <w:t xml:space="preserve"> Nello</w:t>
      </w:r>
    </w:p>
    <w:p w14:paraId="28B0FBF9" w14:textId="41438FF4" w:rsidR="00AD191E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>Responsable Middle Office Services de Paiements</w:t>
      </w:r>
    </w:p>
    <w:p w14:paraId="3E01B96C" w14:textId="77777777" w:rsidR="00AD191E" w:rsidRPr="00D46442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7A550CEF" w14:textId="77777777" w:rsidR="00DA5609" w:rsidRDefault="00DA5609"/>
    <w:sectPr w:rsidR="00DA560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73050" w14:textId="77777777" w:rsidR="00E37740" w:rsidRDefault="00E37740" w:rsidP="0090057C">
      <w:pPr>
        <w:spacing w:after="0" w:line="240" w:lineRule="auto"/>
      </w:pPr>
      <w:r>
        <w:separator/>
      </w:r>
    </w:p>
  </w:endnote>
  <w:endnote w:type="continuationSeparator" w:id="0">
    <w:p w14:paraId="32FF39AC" w14:textId="77777777" w:rsidR="00E37740" w:rsidRDefault="00E37740" w:rsidP="009005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ue Haas Grotesk Text Pro">
    <w:altName w:val="Calibri"/>
    <w:charset w:val="00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8D665" w14:textId="77777777" w:rsidR="00C22D3E" w:rsidRPr="00C4656F" w:rsidRDefault="00C22D3E" w:rsidP="00C22D3E">
    <w:pPr>
      <w:tabs>
        <w:tab w:val="left" w:pos="2438"/>
      </w:tabs>
      <w:spacing w:after="0" w:line="240" w:lineRule="auto"/>
      <w:ind w:right="-20"/>
      <w:jc w:val="center"/>
      <w:rPr>
        <w:rFonts w:ascii="Neue Haas Grotesk Text Pro" w:eastAsia="Arial" w:hAnsi="Neue Haas Grotesk Text Pro" w:cstheme="minorHAnsi"/>
        <w:sz w:val="14"/>
        <w:szCs w:val="14"/>
      </w:rPr>
    </w:pPr>
    <w:r w:rsidRPr="00C4656F">
      <w:rPr>
        <w:rFonts w:ascii="Neue Haas Grotesk Text Pro" w:eastAsia="Arial" w:hAnsi="Neue Haas Grotesk Text Pro" w:cstheme="minorHAnsi"/>
        <w:sz w:val="14"/>
        <w:szCs w:val="14"/>
      </w:rPr>
      <w:t>MONEXT. SAS au capital de 63.968.460 euros - RCS Nanterre 503 185 001. Siège Social : Tour Ariane, 5 place de la Pyramide, 92088 Paris Cedex La Défense.</w:t>
    </w:r>
    <w:r w:rsidRPr="00C4656F">
      <w:rPr>
        <w:rFonts w:ascii="Neue Haas Grotesk Text Pro" w:hAnsi="Neue Haas Grotesk Text Pro" w:cstheme="minorHAnsi"/>
        <w:b/>
        <w:sz w:val="14"/>
        <w:szCs w:val="14"/>
      </w:rPr>
      <w:t xml:space="preserve"> </w:t>
    </w:r>
    <w:r w:rsidRPr="00C4656F">
      <w:rPr>
        <w:rFonts w:ascii="Neue Haas Grotesk Text Pro" w:hAnsi="Neue Haas Grotesk Text Pro" w:cstheme="minorHAnsi"/>
        <w:sz w:val="14"/>
        <w:szCs w:val="14"/>
      </w:rPr>
      <w:t xml:space="preserve">La marque MONEXT est la propriété de MONEXT- tous droits réservés. </w:t>
    </w:r>
    <w:r w:rsidRPr="00C4656F">
      <w:rPr>
        <w:rFonts w:ascii="Neue Haas Grotesk Text Pro" w:eastAsia="Arial" w:hAnsi="Neue Haas Grotesk Text Pro" w:cstheme="minorHAnsi"/>
        <w:sz w:val="14"/>
        <w:szCs w:val="14"/>
      </w:rPr>
      <w:t>Document Confidentiel</w:t>
    </w:r>
  </w:p>
  <w:p w14:paraId="7F8CD1B9" w14:textId="77777777" w:rsidR="0090057C" w:rsidRDefault="0090057C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60C475A" wp14:editId="501A408E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MSIPCMcb934dfdb8bc8b103db169ea" descr="{&quot;HashCode&quot;:1859994762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1A2B60FA" w14:textId="77777777" w:rsidR="0090057C" w:rsidRPr="0090057C" w:rsidRDefault="0090057C" w:rsidP="0090057C">
                          <w:pPr>
                            <w:spacing w:after="0"/>
                            <w:ind w:left="0"/>
                            <w:jc w:val="right"/>
                            <w:rPr>
                              <w:rFonts w:cs="Calibri"/>
                              <w:color w:val="0000FF"/>
                              <w:sz w:val="20"/>
                            </w:rPr>
                          </w:pPr>
                          <w:r w:rsidRPr="0090057C">
                            <w:rPr>
                              <w:rFonts w:cs="Calibri"/>
                              <w:color w:val="0000FF"/>
                              <w:sz w:val="20"/>
                            </w:rPr>
                            <w:t>Classification :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0C475A" id="_x0000_t202" coordsize="21600,21600" o:spt="202" path="m,l,21600r21600,l21600,xe">
              <v:stroke joinstyle="miter"/>
              <v:path gradientshapeok="t" o:connecttype="rect"/>
            </v:shapetype>
            <v:shape id="MSIPCMcb934dfdb8bc8b103db169ea" o:spid="_x0000_s1026" type="#_x0000_t202" alt="{&quot;HashCode&quot;:1859994762,&quot;Height&quot;:841.0,&quot;Width&quot;:595.0,&quot;Placement&quot;:&quot;Footer&quot;,&quot;Index&quot;:&quot;Primary&quot;,&quot;Section&quot;:1,&quot;Top&quot;:0.0,&quot;Left&quot;:0.0}" style="position:absolute;left:0;text-align:left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" o:allowincell="f" filled="f" stroked="f" strokeweight=".5pt">
              <v:textbox inset=",0,20pt,0">
                <w:txbxContent>
                  <w:p w14:paraId="1A2B60FA" w14:textId="77777777" w:rsidR="0090057C" w:rsidRPr="0090057C" w:rsidRDefault="0090057C" w:rsidP="0090057C">
                    <w:pPr>
                      <w:spacing w:after="0"/>
                      <w:ind w:left="0"/>
                      <w:jc w:val="right"/>
                      <w:rPr>
                        <w:rFonts w:cs="Calibri"/>
                        <w:color w:val="0000FF"/>
                        <w:sz w:val="20"/>
                      </w:rPr>
                    </w:pPr>
                    <w:r w:rsidRPr="0090057C">
                      <w:rPr>
                        <w:rFonts w:cs="Calibri"/>
                        <w:color w:val="0000FF"/>
                        <w:sz w:val="20"/>
                      </w:rPr>
                      <w:t>Classification 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5BF1FB" w14:textId="77777777" w:rsidR="00E37740" w:rsidRDefault="00E37740" w:rsidP="0090057C">
      <w:pPr>
        <w:spacing w:after="0" w:line="240" w:lineRule="auto"/>
      </w:pPr>
      <w:r>
        <w:separator/>
      </w:r>
    </w:p>
  </w:footnote>
  <w:footnote w:type="continuationSeparator" w:id="0">
    <w:p w14:paraId="5A4FB5AE" w14:textId="77777777" w:rsidR="00E37740" w:rsidRDefault="00E37740" w:rsidP="009005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0D68CE"/>
    <w:multiLevelType w:val="hybridMultilevel"/>
    <w:tmpl w:val="E102C348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844125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47E"/>
    <w:rsid w:val="002016ED"/>
    <w:rsid w:val="0024769D"/>
    <w:rsid w:val="0038314A"/>
    <w:rsid w:val="003C32AE"/>
    <w:rsid w:val="003D18D1"/>
    <w:rsid w:val="00551997"/>
    <w:rsid w:val="0090057C"/>
    <w:rsid w:val="00904125"/>
    <w:rsid w:val="00AD191E"/>
    <w:rsid w:val="00BA547E"/>
    <w:rsid w:val="00C22D3E"/>
    <w:rsid w:val="00C54D86"/>
    <w:rsid w:val="00CB206B"/>
    <w:rsid w:val="00D06A82"/>
    <w:rsid w:val="00D70CD8"/>
    <w:rsid w:val="00DA5609"/>
    <w:rsid w:val="00E37740"/>
    <w:rsid w:val="00ED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CA778"/>
  <w15:docId w15:val="{43772DEF-34C2-4848-A90E-64A866560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547E"/>
    <w:pPr>
      <w:ind w:left="851"/>
      <w:jc w:val="both"/>
    </w:pPr>
    <w:rPr>
      <w:rFonts w:ascii="Calibri" w:hAnsi="Calibr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A547E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9005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0057C"/>
    <w:rPr>
      <w:rFonts w:ascii="Calibri" w:hAnsi="Calibri"/>
    </w:rPr>
  </w:style>
  <w:style w:type="paragraph" w:styleId="Pieddepage">
    <w:name w:val="footer"/>
    <w:basedOn w:val="Normal"/>
    <w:link w:val="PieddepageCar"/>
    <w:uiPriority w:val="99"/>
    <w:unhideWhenUsed/>
    <w:rsid w:val="009005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0057C"/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218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BNP Paribas</Company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Jean-Marie THEPAUT</dc:creator>
  <cp:lastModifiedBy>Nello GREAU</cp:lastModifiedBy>
  <cp:revision>3</cp:revision>
  <cp:lastPrinted>2023-07-26T14:15:00Z</cp:lastPrinted>
  <dcterms:created xsi:type="dcterms:W3CDTF">2025-08-19T09:36:00Z</dcterms:created>
  <dcterms:modified xsi:type="dcterms:W3CDTF">2025-08-19T09:38:00Z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12e1ed0-4700-41e0-aec3-61ed249f3333_Enabled">
    <vt:lpwstr>true</vt:lpwstr>
  </property>
  <property fmtid="{D5CDD505-2E9C-101B-9397-08002B2CF9AE}" pid="3" name="MSIP_Label_812e1ed0-4700-41e0-aec3-61ed249f3333_SetDate">
    <vt:lpwstr>2021-02-16T10:00:47Z</vt:lpwstr>
  </property>
  <property fmtid="{D5CDD505-2E9C-101B-9397-08002B2CF9AE}" pid="4" name="MSIP_Label_812e1ed0-4700-41e0-aec3-61ed249f3333_Method">
    <vt:lpwstr>Standard</vt:lpwstr>
  </property>
  <property fmtid="{D5CDD505-2E9C-101B-9397-08002B2CF9AE}" pid="5" name="MSIP_Label_812e1ed0-4700-41e0-aec3-61ed249f3333_Name">
    <vt:lpwstr>Internal - Standard</vt:lpwstr>
  </property>
  <property fmtid="{D5CDD505-2E9C-101B-9397-08002B2CF9AE}" pid="6" name="MSIP_Label_812e1ed0-4700-41e0-aec3-61ed249f3333_SiteId">
    <vt:lpwstr>614f9c25-bffa-42c7-86d8-964101f55fa2</vt:lpwstr>
  </property>
  <property fmtid="{D5CDD505-2E9C-101B-9397-08002B2CF9AE}" pid="7" name="MSIP_Label_812e1ed0-4700-41e0-aec3-61ed249f3333_ActionId">
    <vt:lpwstr>74421f42-9080-4526-90e3-e7c4729f1a7d</vt:lpwstr>
  </property>
  <property fmtid="{D5CDD505-2E9C-101B-9397-08002B2CF9AE}" pid="8" name="MSIP_Label_812e1ed0-4700-41e0-aec3-61ed249f3333_ContentBits">
    <vt:lpwstr>2</vt:lpwstr>
  </property>
</Properties>
</file>